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F188" w14:textId="77777777" w:rsidR="00131FDB" w:rsidRPr="00822850" w:rsidRDefault="00822850">
      <w:r w:rsidRPr="00822850">
        <w:rPr>
          <w:noProof/>
          <w:lang w:eastAsia="en-IE"/>
        </w:rPr>
        <w:drawing>
          <wp:inline distT="0" distB="0" distL="0" distR="0" wp14:anchorId="3CCD74AE" wp14:editId="310209A2">
            <wp:extent cx="1600200" cy="619125"/>
            <wp:effectExtent l="0" t="0" r="0" b="9525"/>
            <wp:docPr id="3" name="Picture 2" descr="This is the official logo for the National Gallery of Ireland." title="NGI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his is the official logo for the National Gallery of Ireland." title="NGI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797" cy="61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6AC39" w14:textId="6BBB97F9" w:rsidR="00822850" w:rsidRDefault="00822850" w:rsidP="00822850">
      <w:pPr>
        <w:pStyle w:val="Heading1"/>
        <w:spacing w:after="240"/>
        <w:rPr>
          <w:rFonts w:asciiTheme="minorHAnsi" w:hAnsiTheme="minorHAnsi" w:cstheme="minorHAnsi"/>
          <w:b/>
          <w:color w:val="auto"/>
          <w:sz w:val="28"/>
        </w:rPr>
      </w:pPr>
      <w:r w:rsidRPr="00822850">
        <w:rPr>
          <w:rFonts w:asciiTheme="minorHAnsi" w:hAnsiTheme="minorHAnsi" w:cstheme="minorHAnsi"/>
          <w:b/>
          <w:color w:val="auto"/>
          <w:sz w:val="28"/>
        </w:rPr>
        <w:t>Payments greater than</w:t>
      </w:r>
      <w:r w:rsidR="00530F9F">
        <w:rPr>
          <w:rFonts w:asciiTheme="minorHAnsi" w:hAnsiTheme="minorHAnsi" w:cstheme="minorHAnsi"/>
          <w:b/>
          <w:color w:val="auto"/>
          <w:sz w:val="28"/>
        </w:rPr>
        <w:t xml:space="preserve"> €20,000 in the quarter ended </w:t>
      </w:r>
      <w:r w:rsidR="00777FD4">
        <w:rPr>
          <w:rFonts w:asciiTheme="minorHAnsi" w:hAnsiTheme="minorHAnsi" w:cstheme="minorHAnsi"/>
          <w:b/>
          <w:color w:val="auto"/>
          <w:sz w:val="28"/>
        </w:rPr>
        <w:t>30</w:t>
      </w:r>
      <w:r w:rsidRPr="00822850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DF2831">
        <w:rPr>
          <w:rFonts w:asciiTheme="minorHAnsi" w:hAnsiTheme="minorHAnsi" w:cstheme="minorHAnsi"/>
          <w:b/>
          <w:color w:val="auto"/>
          <w:sz w:val="28"/>
        </w:rPr>
        <w:t>September</w:t>
      </w:r>
      <w:r w:rsidR="00530F9F">
        <w:rPr>
          <w:rFonts w:asciiTheme="minorHAnsi" w:hAnsiTheme="minorHAnsi" w:cstheme="minorHAnsi"/>
          <w:b/>
          <w:color w:val="auto"/>
          <w:sz w:val="28"/>
        </w:rPr>
        <w:t xml:space="preserve"> 202</w:t>
      </w:r>
      <w:r w:rsidR="00BB3D5F">
        <w:rPr>
          <w:rFonts w:asciiTheme="minorHAnsi" w:hAnsiTheme="minorHAnsi" w:cstheme="minorHAnsi"/>
          <w:b/>
          <w:color w:val="auto"/>
          <w:sz w:val="28"/>
        </w:rPr>
        <w:t>6</w:t>
      </w:r>
    </w:p>
    <w:p w14:paraId="61013EE4" w14:textId="77777777" w:rsidR="00DF2831" w:rsidRPr="00DF2831" w:rsidRDefault="00DF2831" w:rsidP="00DF2831"/>
    <w:tbl>
      <w:tblPr>
        <w:tblW w:w="6476" w:type="dxa"/>
        <w:jc w:val="center"/>
        <w:tblLook w:val="04A0" w:firstRow="1" w:lastRow="0" w:firstColumn="1" w:lastColumn="0" w:noHBand="0" w:noVBand="1"/>
      </w:tblPr>
      <w:tblGrid>
        <w:gridCol w:w="4174"/>
        <w:gridCol w:w="2302"/>
      </w:tblGrid>
      <w:tr w:rsidR="00DF2831" w:rsidRPr="00DF2831" w14:paraId="28571AB8" w14:textId="77777777" w:rsidTr="00DF2831">
        <w:trPr>
          <w:trHeight w:val="293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DA4ED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E"/>
              </w:rPr>
              <w:t>Supplier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CDC95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E"/>
              </w:rPr>
              <w:t>Total €</w:t>
            </w:r>
          </w:p>
        </w:tc>
      </w:tr>
      <w:tr w:rsidR="00DF2831" w:rsidRPr="00DF2831" w14:paraId="548D9F78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8CF79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Electric Ireland (Business Account)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C2B80" w14:textId="687895DB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267,188.58 </w:t>
            </w:r>
          </w:p>
        </w:tc>
      </w:tr>
      <w:tr w:rsidR="00DF2831" w:rsidRPr="00DF2831" w14:paraId="4E159302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B3DB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Moore Cleaning Services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FBCAA" w14:textId="7D04F88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177,637.52 </w:t>
            </w:r>
          </w:p>
        </w:tc>
      </w:tr>
      <w:tr w:rsidR="00DF2831" w:rsidRPr="00DF2831" w14:paraId="4E4F3F86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597FB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Bord Gais Energy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4535F" w14:textId="362A0734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101,897.90 </w:t>
            </w:r>
          </w:p>
        </w:tc>
      </w:tr>
      <w:tr w:rsidR="00DF2831" w:rsidRPr="00DF2831" w14:paraId="6E7AD43C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4D39E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Morgan McKinley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7295E" w14:textId="42D67BF0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98,811.45 </w:t>
            </w:r>
          </w:p>
        </w:tc>
      </w:tr>
      <w:tr w:rsidR="00DF2831" w:rsidRPr="00DF2831" w14:paraId="3C84EA97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D00DF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Hays Specialist Recruitment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76D9C" w14:textId="6B032F3E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66,536.60 </w:t>
            </w:r>
          </w:p>
        </w:tc>
      </w:tr>
      <w:tr w:rsidR="00DF2831" w:rsidRPr="00DF2831" w14:paraId="3ACD339D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8726E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Marsh Ireland Brokers Limited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ABC0D" w14:textId="2B0A3D18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57,640.02 </w:t>
            </w:r>
          </w:p>
        </w:tc>
      </w:tr>
      <w:tr w:rsidR="00DF2831" w:rsidRPr="00DF2831" w14:paraId="5CAC4FC2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1CF4C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Top Security Ltd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A7878" w14:textId="6ACE5852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47,685.37 </w:t>
            </w:r>
          </w:p>
        </w:tc>
      </w:tr>
      <w:tr w:rsidR="00DF2831" w:rsidRPr="00DF2831" w14:paraId="277B0679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CC035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The Hilma at Klint Foundation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69F53" w14:textId="32A09944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45,460.00 </w:t>
            </w:r>
          </w:p>
        </w:tc>
      </w:tr>
      <w:tr w:rsidR="00DF2831" w:rsidRPr="00DF2831" w14:paraId="3C25AAEC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42933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Bytes Software Services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D49D1" w14:textId="4D71BE76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42,664.77 </w:t>
            </w:r>
          </w:p>
        </w:tc>
      </w:tr>
      <w:tr w:rsidR="00DF2831" w:rsidRPr="00DF2831" w14:paraId="554E5F9D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EAF7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Cornflower Limited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4C74A" w14:textId="6FB10295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42,251.45 </w:t>
            </w:r>
          </w:p>
        </w:tc>
      </w:tr>
      <w:tr w:rsidR="00DF2831" w:rsidRPr="00DF2831" w14:paraId="0D2ED320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6DC15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Masterchefs Hospitality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5E780" w14:textId="5DB25E2C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40,295.34 </w:t>
            </w:r>
          </w:p>
        </w:tc>
      </w:tr>
      <w:tr w:rsidR="00DF2831" w:rsidRPr="00DF2831" w14:paraId="60BA3D1C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619E3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Osborne (Attentius Associates)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BFA32" w14:textId="5CAD8FDC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36,892.53 </w:t>
            </w:r>
          </w:p>
        </w:tc>
      </w:tr>
      <w:tr w:rsidR="00DF2831" w:rsidRPr="00DF2831" w14:paraId="1E77B954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7390E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Strandum Ltd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4BEC7" w14:textId="13866338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32,287.50 </w:t>
            </w:r>
          </w:p>
        </w:tc>
      </w:tr>
      <w:tr w:rsidR="00DF2831" w:rsidRPr="00DF2831" w14:paraId="0698C3C6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D87AE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Ernst &amp; Young Business Advisory Services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B18F2" w14:textId="1FD80C63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30,750.00 </w:t>
            </w:r>
          </w:p>
        </w:tc>
      </w:tr>
      <w:tr w:rsidR="00DF2831" w:rsidRPr="00DF2831" w14:paraId="00AFFFB6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B3DD3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Mazars Ireland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F98A7" w14:textId="1E987631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30,688.50 </w:t>
            </w:r>
          </w:p>
        </w:tc>
      </w:tr>
      <w:tr w:rsidR="00DF2831" w:rsidRPr="00DF2831" w14:paraId="743D9E8F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18FB4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Constantine - London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2DB23" w14:textId="281D3C63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27,401.22 </w:t>
            </w:r>
          </w:p>
        </w:tc>
      </w:tr>
      <w:tr w:rsidR="00DF2831" w:rsidRPr="00DF2831" w14:paraId="7C9298DB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8D3C6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Production People (Production Operations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14EA3" w14:textId="047045E1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26,584.27 </w:t>
            </w:r>
          </w:p>
        </w:tc>
      </w:tr>
      <w:tr w:rsidR="00DF2831" w:rsidRPr="00DF2831" w14:paraId="319B7143" w14:textId="77777777" w:rsidTr="00DF2831">
        <w:trPr>
          <w:trHeight w:val="281"/>
          <w:jc w:val="center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EFB01" w14:textId="77777777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Gallagher (Blackwall Green) - Euro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00924" w14:textId="60946A18" w:rsidR="00DF2831" w:rsidRPr="00DF2831" w:rsidRDefault="00DF2831" w:rsidP="00DF2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DF28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21,840.48 </w:t>
            </w:r>
          </w:p>
        </w:tc>
      </w:tr>
    </w:tbl>
    <w:p w14:paraId="2CDC020D" w14:textId="77777777" w:rsidR="00BB3D5F" w:rsidRPr="00BB3D5F" w:rsidRDefault="00BB3D5F" w:rsidP="00DF2831">
      <w:pPr>
        <w:jc w:val="center"/>
      </w:pPr>
    </w:p>
    <w:p w14:paraId="0F477209" w14:textId="77777777" w:rsidR="00822850" w:rsidRPr="00822850" w:rsidRDefault="00822850" w:rsidP="00822850">
      <w:pPr>
        <w:pStyle w:val="Heading1"/>
        <w:spacing w:after="240"/>
        <w:rPr>
          <w:rFonts w:asciiTheme="minorHAnsi" w:hAnsiTheme="minorHAnsi" w:cstheme="minorHAnsi"/>
          <w:b/>
          <w:color w:val="auto"/>
          <w:sz w:val="28"/>
        </w:rPr>
      </w:pPr>
      <w:r w:rsidRPr="00822850">
        <w:rPr>
          <w:rFonts w:asciiTheme="minorHAnsi" w:hAnsiTheme="minorHAnsi" w:cstheme="minorHAnsi"/>
          <w:b/>
          <w:color w:val="auto"/>
          <w:sz w:val="28"/>
        </w:rPr>
        <w:t>Notes:</w:t>
      </w:r>
    </w:p>
    <w:p w14:paraId="42EE776B" w14:textId="77777777" w:rsidR="00822850" w:rsidRPr="00BF573B" w:rsidRDefault="00822850" w:rsidP="00822850">
      <w:pPr>
        <w:spacing w:after="0"/>
        <w:rPr>
          <w:sz w:val="24"/>
        </w:rPr>
      </w:pPr>
      <w:r w:rsidRPr="00BF573B">
        <w:rPr>
          <w:sz w:val="24"/>
        </w:rPr>
        <w:t xml:space="preserve">1. Payments amounts are inclusive of VAT </w:t>
      </w:r>
    </w:p>
    <w:p w14:paraId="51682DE5" w14:textId="77777777" w:rsidR="00822850" w:rsidRPr="00BF573B" w:rsidRDefault="00822850" w:rsidP="00822850">
      <w:pPr>
        <w:spacing w:after="0"/>
        <w:rPr>
          <w:sz w:val="24"/>
        </w:rPr>
      </w:pPr>
      <w:r w:rsidRPr="00BF573B">
        <w:rPr>
          <w:sz w:val="24"/>
        </w:rPr>
        <w:t>2. Suppliers subject to PSWT will have it deducted at point of payment which may decrease the amount actually paid below €20,000</w:t>
      </w:r>
    </w:p>
    <w:p w14:paraId="24B584DB" w14:textId="77777777" w:rsidR="00822850" w:rsidRPr="00BF573B" w:rsidRDefault="00822850" w:rsidP="00822850">
      <w:pPr>
        <w:spacing w:after="0"/>
        <w:rPr>
          <w:sz w:val="24"/>
        </w:rPr>
      </w:pPr>
      <w:r w:rsidRPr="00BF573B">
        <w:rPr>
          <w:sz w:val="24"/>
        </w:rPr>
        <w:t>3. Penalty interest for late payment may be added at point of payments over 30 days (or whatever is agreed by the supplier) which will increase the payment amount</w:t>
      </w:r>
    </w:p>
    <w:p w14:paraId="62B69727" w14:textId="77777777" w:rsidR="00822850" w:rsidRPr="00BF573B" w:rsidRDefault="00822850" w:rsidP="00822850">
      <w:pPr>
        <w:spacing w:after="0"/>
        <w:rPr>
          <w:sz w:val="24"/>
        </w:rPr>
      </w:pPr>
      <w:r w:rsidRPr="00BF573B">
        <w:rPr>
          <w:sz w:val="24"/>
        </w:rPr>
        <w:t>4. This report includes payments for goods and services but does not include grants-in-aid, re-imbursements etc.</w:t>
      </w:r>
    </w:p>
    <w:p w14:paraId="11D1ABF5" w14:textId="77777777" w:rsidR="00822850" w:rsidRPr="00BF573B" w:rsidRDefault="00822850" w:rsidP="00822850">
      <w:pPr>
        <w:spacing w:after="0"/>
        <w:rPr>
          <w:sz w:val="24"/>
        </w:rPr>
      </w:pPr>
      <w:r w:rsidRPr="00BF573B">
        <w:rPr>
          <w:sz w:val="24"/>
        </w:rPr>
        <w:t>5. Some payments are excluded if their publication would be precluded under the Freedom of Information legislation</w:t>
      </w:r>
    </w:p>
    <w:sectPr w:rsidR="00822850" w:rsidRPr="00BF5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850"/>
    <w:rsid w:val="000C676F"/>
    <w:rsid w:val="000F46FD"/>
    <w:rsid w:val="00131FDB"/>
    <w:rsid w:val="00162180"/>
    <w:rsid w:val="00170F63"/>
    <w:rsid w:val="002248E4"/>
    <w:rsid w:val="00284B70"/>
    <w:rsid w:val="002B0B6C"/>
    <w:rsid w:val="00347752"/>
    <w:rsid w:val="00383E9C"/>
    <w:rsid w:val="00497ECF"/>
    <w:rsid w:val="004A643B"/>
    <w:rsid w:val="00530F9F"/>
    <w:rsid w:val="005F4FBE"/>
    <w:rsid w:val="0063112C"/>
    <w:rsid w:val="006A0528"/>
    <w:rsid w:val="00777FD4"/>
    <w:rsid w:val="008013A3"/>
    <w:rsid w:val="00822850"/>
    <w:rsid w:val="00877C75"/>
    <w:rsid w:val="0088087B"/>
    <w:rsid w:val="00952F74"/>
    <w:rsid w:val="009939BB"/>
    <w:rsid w:val="00A976D7"/>
    <w:rsid w:val="00AE0BC8"/>
    <w:rsid w:val="00BB3D5F"/>
    <w:rsid w:val="00BF573B"/>
    <w:rsid w:val="00C22ACF"/>
    <w:rsid w:val="00CA61C7"/>
    <w:rsid w:val="00CF7D90"/>
    <w:rsid w:val="00D31BFD"/>
    <w:rsid w:val="00DE6741"/>
    <w:rsid w:val="00DF2831"/>
    <w:rsid w:val="00E939D3"/>
    <w:rsid w:val="00F00D1D"/>
    <w:rsid w:val="00F9102D"/>
    <w:rsid w:val="00F934BA"/>
    <w:rsid w:val="00F9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F6D4F"/>
  <w15:chartTrackingRefBased/>
  <w15:docId w15:val="{BF9E7413-44E5-4A89-B734-C28817AE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8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30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6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74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013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92655213812340AB302DE7DEF66CA1" ma:contentTypeVersion="9" ma:contentTypeDescription="Create a new document." ma:contentTypeScope="" ma:versionID="ed54a2855d91a157f5253511e1cd37c9">
  <xsd:schema xmlns:xsd="http://www.w3.org/2001/XMLSchema" xmlns:xs="http://www.w3.org/2001/XMLSchema" xmlns:p="http://schemas.microsoft.com/office/2006/metadata/properties" xmlns:ns3="efa00d17-2ac2-4775-9bfb-9b22dff61a42" targetNamespace="http://schemas.microsoft.com/office/2006/metadata/properties" ma:root="true" ma:fieldsID="5e58a218a3f42102b4722f6c258d5fe3" ns3:_="">
    <xsd:import namespace="efa00d17-2ac2-4775-9bfb-9b22dff61a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00d17-2ac2-4775-9bfb-9b22dff61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a00d17-2ac2-4775-9bfb-9b22dff61a42" xsi:nil="true"/>
  </documentManagement>
</p:properties>
</file>

<file path=customXml/itemProps1.xml><?xml version="1.0" encoding="utf-8"?>
<ds:datastoreItem xmlns:ds="http://schemas.openxmlformats.org/officeDocument/2006/customXml" ds:itemID="{5EE6A728-6C5F-445E-9EB0-B149BBB1AD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5E6B07-9D51-4307-B00C-598A0CA50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00d17-2ac2-4775-9bfb-9b22dff61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4B63F6-4CA0-4CDA-B144-FB0F70358E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C3AF7E-0381-41AC-A593-BC70925FB387}">
  <ds:schemaRefs>
    <ds:schemaRef ds:uri="http://schemas.microsoft.com/office/2006/metadata/properties"/>
    <ds:schemaRef ds:uri="http://schemas.microsoft.com/office/infopath/2007/PartnerControls"/>
    <ds:schemaRef ds:uri="efa00d17-2ac2-4775-9bfb-9b22dff61a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Gallery of Ireland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Mokua</dc:creator>
  <cp:keywords/>
  <dc:description/>
  <cp:lastModifiedBy>Catherine Ryan (NGI)</cp:lastModifiedBy>
  <cp:revision>2</cp:revision>
  <cp:lastPrinted>2025-04-01T09:28:00Z</cp:lastPrinted>
  <dcterms:created xsi:type="dcterms:W3CDTF">2026-10-28T11:02:00Z</dcterms:created>
  <dcterms:modified xsi:type="dcterms:W3CDTF">2026-10-28T11:02:00Z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0x0101001592655213812340AB302DE7DEF66CA1</vt:lpwstr>
  </property>
</Properties>
</file>