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ED7" w:rsidRPr="006906EF" w:rsidRDefault="00843ED7" w:rsidP="00843ED7">
      <w:pPr>
        <w:ind w:left="720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APPENDIX  1(b)</w:t>
      </w:r>
    </w:p>
    <w:p w:rsidR="00843ED7" w:rsidRDefault="00843ED7" w:rsidP="00843ED7">
      <w:pPr>
        <w:pStyle w:val="Title"/>
        <w:tabs>
          <w:tab w:val="left" w:pos="5040"/>
        </w:tabs>
        <w:jc w:val="left"/>
        <w:rPr>
          <w:rFonts w:ascii="Calibri" w:hAnsi="Calibri" w:cs="Calibri"/>
          <w:sz w:val="22"/>
        </w:rPr>
      </w:pPr>
    </w:p>
    <w:p w:rsidR="00843ED7" w:rsidRPr="006906EF" w:rsidRDefault="00843ED7" w:rsidP="00843ED7">
      <w:pPr>
        <w:pStyle w:val="Title"/>
        <w:tabs>
          <w:tab w:val="left" w:pos="5040"/>
        </w:tabs>
        <w:rPr>
          <w:rFonts w:ascii="Calibri" w:hAnsi="Calibri" w:cs="Calibri"/>
          <w:sz w:val="22"/>
        </w:rPr>
      </w:pPr>
      <w:r w:rsidRPr="006906EF">
        <w:rPr>
          <w:rFonts w:ascii="Calibri" w:hAnsi="Calibri" w:cs="Calibri"/>
          <w:sz w:val="22"/>
        </w:rPr>
        <w:t>Prompt Payments by Public Sector Bodies</w:t>
      </w:r>
    </w:p>
    <w:p w:rsidR="00843ED7" w:rsidRPr="006906EF" w:rsidRDefault="00843ED7" w:rsidP="00843ED7">
      <w:pPr>
        <w:pStyle w:val="Title"/>
        <w:tabs>
          <w:tab w:val="left" w:pos="5040"/>
        </w:tabs>
        <w:rPr>
          <w:rFonts w:ascii="Calibri" w:hAnsi="Calibri" w:cs="Calibri"/>
          <w:sz w:val="22"/>
        </w:rPr>
      </w:pPr>
    </w:p>
    <w:p w:rsidR="00843ED7" w:rsidRDefault="00843ED7" w:rsidP="00843ED7">
      <w:pPr>
        <w:pStyle w:val="BodyText2"/>
        <w:rPr>
          <w:rFonts w:ascii="Calibri" w:hAnsi="Calibri" w:cs="Calibri"/>
          <w:sz w:val="22"/>
        </w:rPr>
      </w:pPr>
      <w:r w:rsidRPr="006906EF">
        <w:rPr>
          <w:rFonts w:ascii="Calibri" w:hAnsi="Calibri" w:cs="Calibri"/>
          <w:sz w:val="22"/>
        </w:rPr>
        <w:t xml:space="preserve">Reporting Template pursuant to Government Decision  S29296 of 2 and 8 </w:t>
      </w:r>
      <w:r>
        <w:rPr>
          <w:rFonts w:ascii="Calibri" w:hAnsi="Calibri" w:cs="Calibri"/>
          <w:sz w:val="22"/>
        </w:rPr>
        <w:t>March 2011 and 28 March 2017 by:</w:t>
      </w:r>
    </w:p>
    <w:p w:rsidR="00843ED7" w:rsidRPr="006906EF" w:rsidRDefault="00843ED7" w:rsidP="00843ED7">
      <w:pPr>
        <w:pStyle w:val="BodyText2"/>
        <w:rPr>
          <w:rFonts w:ascii="Calibri" w:hAnsi="Calibri" w:cs="Calibri"/>
          <w:b w:val="0"/>
          <w:bCs w:val="0"/>
        </w:rPr>
      </w:pPr>
    </w:p>
    <w:p w:rsidR="00843ED7" w:rsidRPr="006906EF" w:rsidRDefault="00843ED7" w:rsidP="00843ED7">
      <w:pPr>
        <w:pStyle w:val="Title"/>
        <w:tabs>
          <w:tab w:val="left" w:pos="5040"/>
        </w:tabs>
        <w:jc w:val="left"/>
        <w:rPr>
          <w:rFonts w:ascii="Calibri" w:hAnsi="Calibri" w:cs="Calibri"/>
          <w:sz w:val="22"/>
        </w:rPr>
      </w:pPr>
      <w:r w:rsidRPr="006906EF">
        <w:rPr>
          <w:rFonts w:ascii="Calibri" w:hAnsi="Calibri" w:cs="Calibri"/>
          <w:sz w:val="22"/>
        </w:rPr>
        <w:t>The Health Service Executive, the Local Authorities, State Agencies and all other Public Sector Bodies, (excluding Commercial Semi State bodies)</w:t>
      </w:r>
    </w:p>
    <w:p w:rsidR="00843ED7" w:rsidRPr="006906EF" w:rsidRDefault="00843ED7" w:rsidP="00843ED7">
      <w:pPr>
        <w:rPr>
          <w:rFonts w:ascii="Calibri" w:hAnsi="Calibri" w:cs="Calibri"/>
          <w:b/>
          <w:bCs/>
        </w:rPr>
      </w:pPr>
    </w:p>
    <w:p w:rsidR="00843ED7" w:rsidRPr="002875A4" w:rsidRDefault="00843ED7" w:rsidP="00843ED7">
      <w:pPr>
        <w:rPr>
          <w:sz w:val="24"/>
          <w:szCs w:val="24"/>
        </w:rPr>
      </w:pPr>
      <w:r w:rsidRPr="006906EF">
        <w:rPr>
          <w:rFonts w:ascii="Calibri" w:hAnsi="Calibri" w:cs="Calibri"/>
          <w:b/>
          <w:bCs/>
        </w:rPr>
        <w:t>Parent Government Department:</w:t>
      </w:r>
      <w:r w:rsidR="008667BC">
        <w:rPr>
          <w:rFonts w:ascii="Calibri" w:hAnsi="Calibri" w:cs="Calibri"/>
          <w:b/>
          <w:bCs/>
        </w:rPr>
        <w:t xml:space="preserve"> </w:t>
      </w:r>
      <w:r w:rsidR="008667BC" w:rsidRPr="002875A4">
        <w:rPr>
          <w:sz w:val="24"/>
          <w:szCs w:val="24"/>
        </w:rPr>
        <w:t>Department of Culture, Communications and Sport</w:t>
      </w:r>
    </w:p>
    <w:p w:rsidR="00843ED7" w:rsidRPr="008667BC" w:rsidRDefault="00843ED7" w:rsidP="00843ED7">
      <w:pPr>
        <w:rPr>
          <w:sz w:val="24"/>
          <w:szCs w:val="24"/>
        </w:rPr>
      </w:pPr>
      <w:r w:rsidRPr="006906EF">
        <w:rPr>
          <w:rFonts w:ascii="Calibri" w:hAnsi="Calibri" w:cs="Calibri"/>
          <w:b/>
          <w:bCs/>
        </w:rPr>
        <w:t>Public Sector Body:</w:t>
      </w:r>
      <w:r w:rsidR="008667BC">
        <w:rPr>
          <w:rFonts w:ascii="Calibri" w:hAnsi="Calibri" w:cs="Calibri"/>
          <w:b/>
          <w:bCs/>
        </w:rPr>
        <w:t xml:space="preserve"> </w:t>
      </w:r>
      <w:r w:rsidR="008667BC" w:rsidRPr="00DA4571">
        <w:rPr>
          <w:sz w:val="24"/>
          <w:szCs w:val="24"/>
        </w:rPr>
        <w:t>National</w:t>
      </w:r>
      <w:r w:rsidR="008667BC" w:rsidRPr="00DA4571">
        <w:rPr>
          <w:spacing w:val="2"/>
          <w:sz w:val="24"/>
          <w:szCs w:val="24"/>
        </w:rPr>
        <w:t xml:space="preserve"> </w:t>
      </w:r>
      <w:r w:rsidR="008667BC" w:rsidRPr="00DA4571">
        <w:rPr>
          <w:sz w:val="24"/>
          <w:szCs w:val="24"/>
        </w:rPr>
        <w:t>Gallery</w:t>
      </w:r>
      <w:r w:rsidR="008667BC" w:rsidRPr="00DA4571">
        <w:rPr>
          <w:spacing w:val="-3"/>
          <w:sz w:val="24"/>
          <w:szCs w:val="24"/>
        </w:rPr>
        <w:t xml:space="preserve"> </w:t>
      </w:r>
      <w:r w:rsidR="008667BC" w:rsidRPr="00DA4571">
        <w:rPr>
          <w:sz w:val="24"/>
          <w:szCs w:val="24"/>
        </w:rPr>
        <w:t>of</w:t>
      </w:r>
      <w:r w:rsidR="008667BC" w:rsidRPr="00DA4571">
        <w:rPr>
          <w:spacing w:val="-13"/>
          <w:sz w:val="24"/>
          <w:szCs w:val="24"/>
        </w:rPr>
        <w:t xml:space="preserve"> </w:t>
      </w:r>
      <w:r w:rsidR="008667BC" w:rsidRPr="00DA4571">
        <w:rPr>
          <w:spacing w:val="-2"/>
          <w:sz w:val="24"/>
          <w:szCs w:val="24"/>
        </w:rPr>
        <w:t>Ireland</w:t>
      </w:r>
    </w:p>
    <w:p w:rsidR="00843ED7" w:rsidRPr="008667BC" w:rsidRDefault="00843ED7" w:rsidP="00843ED7">
      <w:pPr>
        <w:rPr>
          <w:rFonts w:eastAsia="Calibri"/>
          <w:b/>
          <w:bCs/>
        </w:rPr>
      </w:pPr>
      <w:bookmarkStart w:id="0" w:name="_GoBack"/>
      <w:r w:rsidRPr="006906EF">
        <w:rPr>
          <w:rFonts w:ascii="Calibri" w:hAnsi="Calibri" w:cs="Calibri"/>
          <w:b/>
          <w:bCs/>
        </w:rPr>
        <w:t xml:space="preserve">Quarterly Period Covered:  </w:t>
      </w:r>
      <w:r w:rsidR="008667BC">
        <w:t xml:space="preserve">01 </w:t>
      </w:r>
      <w:r w:rsidR="00FF3FFA">
        <w:t>January</w:t>
      </w:r>
      <w:r w:rsidR="008667BC">
        <w:t xml:space="preserve"> 202</w:t>
      </w:r>
      <w:r w:rsidR="00FF3FFA">
        <w:t>6</w:t>
      </w:r>
      <w:r w:rsidR="008667BC">
        <w:t xml:space="preserve"> to 31 </w:t>
      </w:r>
      <w:r w:rsidR="00FF3FFA">
        <w:t>March</w:t>
      </w:r>
      <w:r w:rsidR="008667BC">
        <w:t xml:space="preserve"> 202</w:t>
      </w:r>
      <w:r w:rsidR="00FF3FFA">
        <w:t>6</w:t>
      </w:r>
    </w:p>
    <w:bookmarkEnd w:id="0"/>
    <w:p w:rsidR="001C4E0A" w:rsidRPr="00826BB2" w:rsidRDefault="001C4E0A" w:rsidP="001C4E0A">
      <w:pPr>
        <w:spacing w:after="0"/>
        <w:rPr>
          <w:rFonts w:ascii="Calibri" w:eastAsia="Calibri" w:hAnsi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0"/>
        <w:gridCol w:w="1560"/>
        <w:gridCol w:w="1727"/>
        <w:gridCol w:w="1901"/>
      </w:tblGrid>
      <w:tr w:rsidR="001C4E0A" w:rsidRPr="00826BB2" w:rsidTr="00843ED7">
        <w:tc>
          <w:tcPr>
            <w:tcW w:w="3200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26BB2">
              <w:rPr>
                <w:rFonts w:ascii="Calibri" w:eastAsia="Calibri" w:hAnsi="Calibri" w:cs="Times New Roman"/>
                <w:b/>
                <w:bCs/>
              </w:rPr>
              <w:t>Details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Number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Value</w:t>
            </w:r>
          </w:p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(€)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Percentage (%) of</w:t>
            </w:r>
          </w:p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total number of payments made</w:t>
            </w:r>
          </w:p>
        </w:tc>
      </w:tr>
      <w:tr w:rsidR="001C4E0A" w:rsidRPr="00826BB2" w:rsidTr="00843ED7">
        <w:tc>
          <w:tcPr>
            <w:tcW w:w="3200" w:type="dxa"/>
            <w:shd w:val="pct12" w:color="auto" w:fill="auto"/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>Total payments made in Quarter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  <w:shd w:val="pct12" w:color="auto" w:fill="auto"/>
          </w:tcPr>
          <w:p w:rsidR="001C4E0A" w:rsidRDefault="00C14C97" w:rsidP="001D692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1,085</w:t>
            </w:r>
          </w:p>
          <w:p w:rsidR="008B469D" w:rsidRPr="00826BB2" w:rsidRDefault="008B469D" w:rsidP="001D692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</w:tc>
        <w:tc>
          <w:tcPr>
            <w:tcW w:w="1727" w:type="dxa"/>
            <w:shd w:val="pct12" w:color="auto" w:fill="auto"/>
          </w:tcPr>
          <w:p w:rsidR="001C4E0A" w:rsidRDefault="00C14C97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1,949,911.82</w:t>
            </w:r>
          </w:p>
          <w:p w:rsidR="008B469D" w:rsidRPr="00826BB2" w:rsidRDefault="008B469D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</w:tc>
        <w:tc>
          <w:tcPr>
            <w:tcW w:w="1901" w:type="dxa"/>
            <w:shd w:val="pct12" w:color="auto" w:fill="auto"/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100%</w:t>
            </w:r>
          </w:p>
        </w:tc>
      </w:tr>
      <w:tr w:rsidR="001C4E0A" w:rsidRPr="00826BB2" w:rsidTr="00843ED7">
        <w:tc>
          <w:tcPr>
            <w:tcW w:w="3200" w:type="dxa"/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>Payments made within</w:t>
            </w: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</w:t>
            </w: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>15 days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</w:tcPr>
          <w:p w:rsidR="001C4E0A" w:rsidRPr="002242D8" w:rsidRDefault="00C14C97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873</w:t>
            </w:r>
          </w:p>
        </w:tc>
        <w:tc>
          <w:tcPr>
            <w:tcW w:w="1727" w:type="dxa"/>
          </w:tcPr>
          <w:p w:rsidR="001C4E0A" w:rsidRPr="002242D8" w:rsidRDefault="00C14C97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1,581,635.82</w:t>
            </w:r>
          </w:p>
        </w:tc>
        <w:tc>
          <w:tcPr>
            <w:tcW w:w="1901" w:type="dxa"/>
          </w:tcPr>
          <w:p w:rsidR="001C4E0A" w:rsidRPr="00C14C97" w:rsidRDefault="00C14C97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C14C97">
              <w:rPr>
                <w:rFonts w:ascii="Calibri" w:eastAsia="Calibri" w:hAnsi="Calibri" w:cs="Times New Roman"/>
                <w:bCs/>
                <w:lang w:val="en-GB"/>
              </w:rPr>
              <w:t>80.46%</w:t>
            </w:r>
          </w:p>
        </w:tc>
      </w:tr>
      <w:tr w:rsidR="001C4E0A" w:rsidRPr="00826BB2" w:rsidTr="00843ED7">
        <w:tc>
          <w:tcPr>
            <w:tcW w:w="3200" w:type="dxa"/>
          </w:tcPr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Payments made within 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>16 days to 30 days</w:t>
            </w:r>
          </w:p>
        </w:tc>
        <w:tc>
          <w:tcPr>
            <w:tcW w:w="1560" w:type="dxa"/>
          </w:tcPr>
          <w:p w:rsidR="001C4E0A" w:rsidRPr="00D75A19" w:rsidRDefault="00C14C97" w:rsidP="00C14C97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173</w:t>
            </w:r>
          </w:p>
        </w:tc>
        <w:tc>
          <w:tcPr>
            <w:tcW w:w="1727" w:type="dxa"/>
          </w:tcPr>
          <w:p w:rsidR="001C4E0A" w:rsidRPr="00D75A19" w:rsidRDefault="00C14C97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248,231.72</w:t>
            </w:r>
          </w:p>
        </w:tc>
        <w:tc>
          <w:tcPr>
            <w:tcW w:w="1901" w:type="dxa"/>
          </w:tcPr>
          <w:p w:rsidR="001C4E0A" w:rsidRPr="00D75A19" w:rsidRDefault="00C14C97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15.94%</w:t>
            </w:r>
          </w:p>
        </w:tc>
      </w:tr>
      <w:tr w:rsidR="001C4E0A" w:rsidRPr="00826BB2" w:rsidTr="00843ED7">
        <w:tc>
          <w:tcPr>
            <w:tcW w:w="3200" w:type="dxa"/>
            <w:tcBorders>
              <w:bottom w:val="single" w:sz="4" w:space="0" w:color="auto"/>
            </w:tcBorders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Payments made in excess of 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30 days that were </w:t>
            </w:r>
            <w:r w:rsidRPr="00783948">
              <w:rPr>
                <w:rFonts w:ascii="Calibri" w:eastAsia="Calibri" w:hAnsi="Calibri" w:cs="Times New Roman"/>
                <w:b/>
                <w:bCs/>
                <w:u w:val="single"/>
              </w:rPr>
              <w:t>subject</w:t>
            </w: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4E0A" w:rsidRDefault="00C14C97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0</w:t>
            </w:r>
          </w:p>
          <w:p w:rsidR="00C14C97" w:rsidRPr="00D75A19" w:rsidRDefault="00C14C97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1C4E0A" w:rsidRPr="00D75A19" w:rsidRDefault="00C14C97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0</w:t>
            </w:r>
            <w:r w:rsidR="002875A4" w:rsidRPr="00D75A19">
              <w:rPr>
                <w:rFonts w:ascii="Calibri" w:eastAsia="Calibri" w:hAnsi="Calibri" w:cs="Times New Roman"/>
                <w:bCs/>
                <w:lang w:val="en-GB"/>
              </w:rPr>
              <w:t>.00</w:t>
            </w:r>
          </w:p>
          <w:p w:rsidR="002875A4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1C4E0A" w:rsidRPr="00D75A19" w:rsidRDefault="00073620" w:rsidP="00C14C97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0.</w:t>
            </w:r>
            <w:r w:rsidR="00C14C97">
              <w:rPr>
                <w:rFonts w:ascii="Calibri" w:eastAsia="Calibri" w:hAnsi="Calibri" w:cs="Times New Roman"/>
                <w:bCs/>
                <w:lang w:val="en-GB"/>
              </w:rPr>
              <w:t>00</w:t>
            </w:r>
            <w:r>
              <w:rPr>
                <w:rFonts w:ascii="Calibri" w:eastAsia="Calibri" w:hAnsi="Calibri" w:cs="Times New Roman"/>
                <w:bCs/>
                <w:lang w:val="en-GB"/>
              </w:rPr>
              <w:t>%</w:t>
            </w:r>
          </w:p>
        </w:tc>
      </w:tr>
      <w:tr w:rsidR="001C4E0A" w:rsidRPr="00826BB2" w:rsidTr="007561BA">
        <w:tc>
          <w:tcPr>
            <w:tcW w:w="32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Payments made in excess of 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30 days that were </w:t>
            </w:r>
            <w:r w:rsidRPr="00783948"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  <w:t>not subject</w:t>
            </w: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Pr="00D75A19" w:rsidRDefault="00C14C97" w:rsidP="00C14C97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39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Pr="00D75A19" w:rsidRDefault="00C14C97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120,044.28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Pr="00D75A19" w:rsidRDefault="00073620" w:rsidP="00C14C97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3.</w:t>
            </w:r>
            <w:r w:rsidR="00C14C97">
              <w:rPr>
                <w:rFonts w:ascii="Calibri" w:eastAsia="Calibri" w:hAnsi="Calibri" w:cs="Times New Roman"/>
                <w:bCs/>
                <w:lang w:val="en-GB"/>
              </w:rPr>
              <w:t>59</w:t>
            </w:r>
            <w:r>
              <w:rPr>
                <w:rFonts w:ascii="Calibri" w:eastAsia="Calibri" w:hAnsi="Calibri" w:cs="Times New Roman"/>
                <w:bCs/>
                <w:lang w:val="en-GB"/>
              </w:rPr>
              <w:t>%</w:t>
            </w:r>
          </w:p>
        </w:tc>
      </w:tr>
      <w:tr w:rsidR="001C4E0A" w:rsidRPr="00826BB2" w:rsidTr="007561BA">
        <w:tc>
          <w:tcPr>
            <w:tcW w:w="3200" w:type="dxa"/>
            <w:shd w:val="clear" w:color="auto" w:fill="auto"/>
          </w:tcPr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vertAlign w:val="superscript"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Amount of </w:t>
            </w:r>
            <w:r>
              <w:rPr>
                <w:rFonts w:ascii="Calibri" w:eastAsia="Calibri" w:hAnsi="Calibri" w:cs="Times New Roman"/>
                <w:b/>
                <w:bCs/>
              </w:rPr>
              <w:t>late payment i</w:t>
            </w:r>
            <w:r w:rsidRPr="00783948">
              <w:rPr>
                <w:rFonts w:ascii="Calibri" w:eastAsia="Calibri" w:hAnsi="Calibri" w:cs="Times New Roman"/>
                <w:b/>
                <w:bCs/>
              </w:rPr>
              <w:t>nterest (LPI) paid in Quarter</w:t>
            </w:r>
          </w:p>
        </w:tc>
        <w:tc>
          <w:tcPr>
            <w:tcW w:w="1560" w:type="dxa"/>
            <w:shd w:val="clear" w:color="auto" w:fill="auto"/>
          </w:tcPr>
          <w:p w:rsidR="001C4E0A" w:rsidRPr="00D75A19" w:rsidRDefault="001C4E0A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  <w:tc>
          <w:tcPr>
            <w:tcW w:w="1727" w:type="dxa"/>
            <w:shd w:val="clear" w:color="auto" w:fill="auto"/>
          </w:tcPr>
          <w:p w:rsidR="001C4E0A" w:rsidRPr="00D75A19" w:rsidRDefault="00C14C97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0.00</w:t>
            </w:r>
          </w:p>
        </w:tc>
        <w:tc>
          <w:tcPr>
            <w:tcW w:w="1901" w:type="dxa"/>
            <w:shd w:val="clear" w:color="auto" w:fill="auto"/>
          </w:tcPr>
          <w:p w:rsidR="001C4E0A" w:rsidRPr="00D75A19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</w:tr>
      <w:tr w:rsidR="001C4E0A" w:rsidRPr="00826BB2" w:rsidTr="007561BA">
        <w:tc>
          <w:tcPr>
            <w:tcW w:w="3200" w:type="dxa"/>
            <w:shd w:val="clear" w:color="auto" w:fill="auto"/>
          </w:tcPr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>Amount of compensation costs paid in Quarter</w:t>
            </w:r>
          </w:p>
        </w:tc>
        <w:tc>
          <w:tcPr>
            <w:tcW w:w="1560" w:type="dxa"/>
            <w:shd w:val="clear" w:color="auto" w:fill="auto"/>
          </w:tcPr>
          <w:p w:rsidR="001C4E0A" w:rsidRPr="00D75A19" w:rsidRDefault="001C4E0A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  <w:tc>
          <w:tcPr>
            <w:tcW w:w="1727" w:type="dxa"/>
            <w:shd w:val="clear" w:color="auto" w:fill="auto"/>
          </w:tcPr>
          <w:p w:rsidR="001C4E0A" w:rsidRPr="00D75A19" w:rsidRDefault="00C14C97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0.00</w:t>
            </w:r>
          </w:p>
          <w:p w:rsidR="002875A4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  <w:tc>
          <w:tcPr>
            <w:tcW w:w="1901" w:type="dxa"/>
            <w:shd w:val="clear" w:color="auto" w:fill="auto"/>
          </w:tcPr>
          <w:p w:rsidR="001C4E0A" w:rsidRPr="00D75A19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</w:tr>
    </w:tbl>
    <w:p w:rsidR="001C4E0A" w:rsidRPr="00826BB2" w:rsidRDefault="001C4E0A" w:rsidP="001C4E0A">
      <w:pPr>
        <w:spacing w:after="0"/>
        <w:rPr>
          <w:rFonts w:ascii="Calibri" w:eastAsia="Calibri" w:hAnsi="Calibri" w:cs="Times New Roman"/>
          <w:b/>
          <w:bCs/>
          <w:u w:val="single"/>
          <w:lang w:val="en-GB"/>
        </w:rPr>
      </w:pPr>
    </w:p>
    <w:p w:rsidR="00843ED7" w:rsidRPr="000A52B1" w:rsidRDefault="001C4E0A" w:rsidP="000A52B1">
      <w:pPr>
        <w:spacing w:after="0"/>
        <w:rPr>
          <w:rFonts w:eastAsia="Calibri"/>
          <w:b/>
          <w:bCs/>
          <w:sz w:val="24"/>
        </w:rPr>
      </w:pPr>
      <w:r w:rsidRPr="00826BB2">
        <w:rPr>
          <w:rFonts w:ascii="Calibri" w:eastAsia="Calibri" w:hAnsi="Calibri" w:cs="Times New Roman"/>
          <w:b/>
          <w:bCs/>
          <w:lang w:val="en-GB"/>
        </w:rPr>
        <w:t xml:space="preserve">Signed:  </w:t>
      </w:r>
      <w:r w:rsidR="00D75A19" w:rsidRPr="00DA4571">
        <w:rPr>
          <w:rFonts w:eastAsia="Calibri"/>
          <w:bCs/>
          <w:sz w:val="24"/>
          <w:lang w:val="en-GB"/>
        </w:rPr>
        <w:t xml:space="preserve">Eddie Butler, </w:t>
      </w:r>
      <w:r w:rsidR="000A52B1" w:rsidRPr="000A52B1">
        <w:rPr>
          <w:rFonts w:eastAsia="Calibri"/>
          <w:bCs/>
          <w:sz w:val="24"/>
        </w:rPr>
        <w:t>Head of Finance and Systems</w:t>
      </w:r>
      <w:r w:rsidR="000A52B1" w:rsidRPr="000A52B1">
        <w:rPr>
          <w:rFonts w:eastAsia="Calibri"/>
          <w:bCs/>
          <w:sz w:val="24"/>
          <w:lang w:val="en-GB"/>
        </w:rPr>
        <w:t xml:space="preserve"> </w:t>
      </w:r>
      <w:r w:rsidR="00D75A19" w:rsidRPr="009C5791">
        <w:rPr>
          <w:rFonts w:eastAsia="Calibri"/>
          <w:bCs/>
          <w:sz w:val="24"/>
          <w:lang w:val="en-GB"/>
        </w:rPr>
        <w:t>[original copy of report bears a wet ink signature, and is available upon request]</w:t>
      </w:r>
    </w:p>
    <w:p w:rsidR="00D75A19" w:rsidRDefault="00D75A19" w:rsidP="001C4E0A">
      <w:pPr>
        <w:spacing w:after="0"/>
        <w:rPr>
          <w:rFonts w:ascii="Calibri" w:eastAsia="Calibri" w:hAnsi="Calibri" w:cs="Times New Roman"/>
          <w:b/>
          <w:bCs/>
          <w:lang w:val="en-GB"/>
        </w:rPr>
      </w:pPr>
    </w:p>
    <w:p w:rsidR="001C4E0A" w:rsidRPr="00D75A19" w:rsidRDefault="001C4E0A" w:rsidP="001C4E0A">
      <w:pPr>
        <w:spacing w:after="0"/>
        <w:rPr>
          <w:rFonts w:ascii="Calibri" w:eastAsia="Calibri" w:hAnsi="Calibri" w:cs="Times New Roman"/>
          <w:bCs/>
          <w:lang w:val="en-GB"/>
        </w:rPr>
      </w:pPr>
      <w:r w:rsidRPr="00826BB2">
        <w:rPr>
          <w:rFonts w:ascii="Calibri" w:eastAsia="Calibri" w:hAnsi="Calibri" w:cs="Times New Roman"/>
          <w:b/>
          <w:bCs/>
          <w:lang w:val="en-GB"/>
        </w:rPr>
        <w:t xml:space="preserve">Date:  </w:t>
      </w:r>
      <w:r w:rsidR="00A77E77">
        <w:rPr>
          <w:rFonts w:ascii="Calibri" w:eastAsia="Calibri" w:hAnsi="Calibri" w:cs="Times New Roman"/>
          <w:bCs/>
          <w:lang w:val="en-GB"/>
        </w:rPr>
        <w:t>01 Apr</w:t>
      </w:r>
      <w:r w:rsidR="00D817A7" w:rsidRPr="00D75A19">
        <w:rPr>
          <w:rFonts w:ascii="Calibri" w:eastAsia="Calibri" w:hAnsi="Calibri" w:cs="Times New Roman"/>
          <w:bCs/>
          <w:lang w:val="en-GB"/>
        </w:rPr>
        <w:t>26</w:t>
      </w:r>
    </w:p>
    <w:p w:rsidR="00843ED7" w:rsidRDefault="00843ED7" w:rsidP="001C4E0A">
      <w:pPr>
        <w:spacing w:after="0"/>
        <w:rPr>
          <w:rFonts w:ascii="Calibri" w:eastAsia="Calibri" w:hAnsi="Calibri" w:cs="Times New Roman"/>
          <w:b/>
          <w:bCs/>
          <w:lang w:val="en-GB"/>
        </w:rPr>
      </w:pPr>
    </w:p>
    <w:sectPr w:rsidR="00843ED7" w:rsidSect="00843ED7">
      <w:pgSz w:w="11906" w:h="16838"/>
      <w:pgMar w:top="124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0A"/>
    <w:rsid w:val="0006280B"/>
    <w:rsid w:val="00073620"/>
    <w:rsid w:val="000A52B1"/>
    <w:rsid w:val="001C4E0A"/>
    <w:rsid w:val="001D6928"/>
    <w:rsid w:val="002242D8"/>
    <w:rsid w:val="002875A4"/>
    <w:rsid w:val="003264CF"/>
    <w:rsid w:val="007561BA"/>
    <w:rsid w:val="007567F9"/>
    <w:rsid w:val="00843ED7"/>
    <w:rsid w:val="008667BC"/>
    <w:rsid w:val="008B469D"/>
    <w:rsid w:val="009E6EE7"/>
    <w:rsid w:val="00A77E77"/>
    <w:rsid w:val="00B47092"/>
    <w:rsid w:val="00C14C97"/>
    <w:rsid w:val="00D75A19"/>
    <w:rsid w:val="00D817A7"/>
    <w:rsid w:val="00DE60FA"/>
    <w:rsid w:val="00F6056F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5F7864-A553-4E1A-8BD9-AC2E75C7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43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43ED7"/>
    <w:rPr>
      <w:rFonts w:ascii="Times New Roman" w:eastAsia="Times New Roman" w:hAnsi="Times New Roman" w:cs="Times New Roman"/>
      <w:b/>
      <w:bCs/>
      <w:sz w:val="24"/>
      <w:u w:val="single"/>
      <w:lang w:val="en-GB"/>
    </w:rPr>
  </w:style>
  <w:style w:type="paragraph" w:styleId="BodyText2">
    <w:name w:val="Body Text 2"/>
    <w:basedOn w:val="Normal"/>
    <w:link w:val="BodyText2Char"/>
    <w:rsid w:val="00843ED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u w:val="single"/>
      <w:lang w:val="en-GB"/>
    </w:rPr>
  </w:style>
  <w:style w:type="character" w:customStyle="1" w:styleId="BodyText2Char">
    <w:name w:val="Body Text 2 Char"/>
    <w:basedOn w:val="DefaultParagraphFont"/>
    <w:link w:val="BodyText2"/>
    <w:rsid w:val="00843ED7"/>
    <w:rPr>
      <w:rFonts w:ascii="Times New Roman" w:eastAsia="Times New Roman" w:hAnsi="Times New Roman" w:cs="Times New Roman"/>
      <w:b/>
      <w:bCs/>
      <w:sz w:val="2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5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Jobs, Enterprise &amp; Innovation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 Kenny</dc:creator>
  <cp:lastModifiedBy>Catherine Ryan</cp:lastModifiedBy>
  <cp:revision>2</cp:revision>
  <cp:lastPrinted>2026-01-08T13:55:00Z</cp:lastPrinted>
  <dcterms:created xsi:type="dcterms:W3CDTF">2026-04-14T09:42:00Z</dcterms:created>
  <dcterms:modified xsi:type="dcterms:W3CDTF">2026-04-14T09:42:00Z</dcterms:modified>
</cp:coreProperties>
</file>