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AAC" w:rsidRDefault="004A7AAC" w:rsidP="004A7AAC">
      <w:pPr>
        <w:spacing w:before="4"/>
        <w:rPr>
          <w:sz w:val="15"/>
        </w:rPr>
      </w:pPr>
    </w:p>
    <w:p w:rsidR="003C10BE" w:rsidRPr="002F2D17" w:rsidRDefault="003C10BE" w:rsidP="003C10BE">
      <w:pPr>
        <w:pStyle w:val="BodyText"/>
        <w:spacing w:before="93"/>
      </w:pPr>
      <w:r w:rsidRPr="002F2D17">
        <w:t>Freedom</w:t>
      </w:r>
      <w:r w:rsidRPr="002F2D17">
        <w:rPr>
          <w:spacing w:val="-7"/>
        </w:rPr>
        <w:t xml:space="preserve"> </w:t>
      </w:r>
      <w:r w:rsidRPr="002F2D17">
        <w:t>of</w:t>
      </w:r>
      <w:r w:rsidRPr="002F2D17">
        <w:rPr>
          <w:spacing w:val="-5"/>
        </w:rPr>
        <w:t xml:space="preserve"> </w:t>
      </w:r>
      <w:r w:rsidRPr="002F2D17">
        <w:t>Information</w:t>
      </w:r>
      <w:r w:rsidRPr="002F2D17">
        <w:rPr>
          <w:spacing w:val="-4"/>
        </w:rPr>
        <w:t xml:space="preserve"> </w:t>
      </w:r>
      <w:r w:rsidRPr="002F2D17">
        <w:t>Publication</w:t>
      </w:r>
      <w:r w:rsidRPr="002F2D17">
        <w:rPr>
          <w:spacing w:val="-4"/>
        </w:rPr>
        <w:t xml:space="preserve"> </w:t>
      </w:r>
      <w:r w:rsidRPr="002F2D17">
        <w:t>Scheme</w:t>
      </w:r>
      <w:r w:rsidRPr="002F2D17">
        <w:rPr>
          <w:spacing w:val="-4"/>
        </w:rPr>
        <w:t xml:space="preserve"> </w:t>
      </w:r>
      <w:r w:rsidRPr="002F2D17">
        <w:t>Q1</w:t>
      </w:r>
      <w:r w:rsidRPr="002F2D17">
        <w:rPr>
          <w:spacing w:val="-5"/>
        </w:rPr>
        <w:t xml:space="preserve"> </w:t>
      </w:r>
      <w:r w:rsidRPr="002F2D17">
        <w:t>2024</w:t>
      </w:r>
      <w:r w:rsidRPr="002F2D17">
        <w:rPr>
          <w:spacing w:val="-4"/>
        </w:rPr>
        <w:t xml:space="preserve"> </w:t>
      </w:r>
      <w:r w:rsidRPr="002F2D17">
        <w:t>Information</w:t>
      </w:r>
      <w:r w:rsidRPr="002F2D17">
        <w:rPr>
          <w:spacing w:val="-4"/>
        </w:rPr>
        <w:t xml:space="preserve"> </w:t>
      </w:r>
      <w:r w:rsidRPr="002F2D17">
        <w:t>(1</w:t>
      </w:r>
      <w:r w:rsidRPr="002F2D17">
        <w:rPr>
          <w:spacing w:val="-5"/>
        </w:rPr>
        <w:t xml:space="preserve"> </w:t>
      </w:r>
      <w:r w:rsidRPr="002F2D17">
        <w:t>January</w:t>
      </w:r>
      <w:r w:rsidRPr="002F2D17">
        <w:rPr>
          <w:spacing w:val="-4"/>
        </w:rPr>
        <w:t xml:space="preserve"> </w:t>
      </w:r>
      <w:r w:rsidRPr="002F2D17">
        <w:t>to</w:t>
      </w:r>
      <w:r w:rsidRPr="002F2D17">
        <w:rPr>
          <w:spacing w:val="-5"/>
        </w:rPr>
        <w:t xml:space="preserve"> </w:t>
      </w:r>
      <w:r w:rsidRPr="002F2D17">
        <w:t>31</w:t>
      </w:r>
      <w:r w:rsidRPr="002F2D17">
        <w:rPr>
          <w:spacing w:val="-4"/>
        </w:rPr>
        <w:t xml:space="preserve"> </w:t>
      </w:r>
      <w:r w:rsidRPr="002F2D17">
        <w:t>March</w:t>
      </w:r>
      <w:r w:rsidRPr="002F2D17">
        <w:rPr>
          <w:spacing w:val="-4"/>
        </w:rPr>
        <w:t xml:space="preserve"> </w:t>
      </w:r>
      <w:r w:rsidRPr="002F2D17">
        <w:rPr>
          <w:spacing w:val="-2"/>
        </w:rPr>
        <w:t>2024)</w:t>
      </w:r>
    </w:p>
    <w:p w:rsidR="003C10BE" w:rsidRDefault="003C10BE" w:rsidP="003C10BE">
      <w:pPr>
        <w:spacing w:before="4"/>
        <w:rPr>
          <w:sz w:val="15"/>
        </w:rPr>
      </w:pPr>
      <w:r w:rsidRPr="002F2D17">
        <w:rPr>
          <w:sz w:val="24"/>
        </w:rPr>
        <w:t>Details</w:t>
      </w:r>
      <w:r w:rsidRPr="002F2D17">
        <w:rPr>
          <w:spacing w:val="-4"/>
          <w:sz w:val="24"/>
        </w:rPr>
        <w:t xml:space="preserve"> </w:t>
      </w:r>
      <w:r w:rsidRPr="002F2D17">
        <w:rPr>
          <w:sz w:val="24"/>
        </w:rPr>
        <w:t>of</w:t>
      </w:r>
      <w:r w:rsidRPr="002F2D17">
        <w:rPr>
          <w:spacing w:val="-3"/>
          <w:sz w:val="24"/>
        </w:rPr>
        <w:t xml:space="preserve"> </w:t>
      </w:r>
      <w:r w:rsidRPr="002F2D17">
        <w:rPr>
          <w:sz w:val="24"/>
        </w:rPr>
        <w:t>Public</w:t>
      </w:r>
      <w:r w:rsidRPr="002F2D17">
        <w:rPr>
          <w:spacing w:val="-2"/>
          <w:sz w:val="24"/>
        </w:rPr>
        <w:t xml:space="preserve"> </w:t>
      </w:r>
      <w:r w:rsidRPr="002F2D17">
        <w:rPr>
          <w:sz w:val="24"/>
        </w:rPr>
        <w:t>contract</w:t>
      </w:r>
      <w:r w:rsidRPr="002F2D17">
        <w:rPr>
          <w:spacing w:val="-2"/>
          <w:sz w:val="24"/>
        </w:rPr>
        <w:t xml:space="preserve"> </w:t>
      </w:r>
      <w:r w:rsidRPr="002F2D17">
        <w:rPr>
          <w:sz w:val="24"/>
        </w:rPr>
        <w:t>awarded</w:t>
      </w:r>
      <w:r w:rsidRPr="002F2D17">
        <w:rPr>
          <w:spacing w:val="-3"/>
          <w:sz w:val="24"/>
        </w:rPr>
        <w:t xml:space="preserve"> </w:t>
      </w:r>
      <w:r w:rsidRPr="002F2D17">
        <w:rPr>
          <w:sz w:val="24"/>
        </w:rPr>
        <w:t>for</w:t>
      </w:r>
      <w:r w:rsidRPr="002F2D17">
        <w:rPr>
          <w:spacing w:val="-1"/>
          <w:sz w:val="24"/>
        </w:rPr>
        <w:t xml:space="preserve"> </w:t>
      </w:r>
      <w:r w:rsidRPr="002F2D17">
        <w:rPr>
          <w:sz w:val="24"/>
        </w:rPr>
        <w:t>values</w:t>
      </w:r>
      <w:r w:rsidRPr="002F2D17">
        <w:rPr>
          <w:spacing w:val="-2"/>
          <w:sz w:val="24"/>
        </w:rPr>
        <w:t xml:space="preserve"> </w:t>
      </w:r>
      <w:r w:rsidRPr="002F2D17">
        <w:rPr>
          <w:sz w:val="24"/>
        </w:rPr>
        <w:t>over</w:t>
      </w:r>
      <w:r w:rsidRPr="002F2D17">
        <w:rPr>
          <w:spacing w:val="-3"/>
          <w:sz w:val="24"/>
        </w:rPr>
        <w:t xml:space="preserve"> </w:t>
      </w:r>
      <w:r w:rsidRPr="002F2D17">
        <w:rPr>
          <w:sz w:val="24"/>
        </w:rPr>
        <w:t>€25,000</w:t>
      </w:r>
      <w:r w:rsidRPr="002F2D17">
        <w:rPr>
          <w:spacing w:val="-3"/>
          <w:sz w:val="24"/>
        </w:rPr>
        <w:t xml:space="preserve"> </w:t>
      </w:r>
      <w:r w:rsidRPr="002F2D17">
        <w:rPr>
          <w:sz w:val="24"/>
        </w:rPr>
        <w:t>(exclusive</w:t>
      </w:r>
      <w:r w:rsidRPr="002F2D17">
        <w:rPr>
          <w:spacing w:val="-1"/>
          <w:sz w:val="24"/>
        </w:rPr>
        <w:t xml:space="preserve"> </w:t>
      </w:r>
      <w:r w:rsidRPr="002F2D17">
        <w:rPr>
          <w:sz w:val="24"/>
        </w:rPr>
        <w:t>of</w:t>
      </w:r>
      <w:r w:rsidRPr="002F2D17">
        <w:rPr>
          <w:spacing w:val="1"/>
          <w:sz w:val="24"/>
        </w:rPr>
        <w:t xml:space="preserve"> </w:t>
      </w:r>
      <w:r w:rsidRPr="002F2D17">
        <w:rPr>
          <w:spacing w:val="-4"/>
          <w:sz w:val="24"/>
        </w:rPr>
        <w:t>VAT)</w:t>
      </w:r>
    </w:p>
    <w:p w:rsidR="003C10BE" w:rsidRDefault="003C10BE" w:rsidP="004A7AAC">
      <w:pPr>
        <w:spacing w:before="4"/>
        <w:rPr>
          <w:sz w:val="15"/>
        </w:rPr>
      </w:pPr>
    </w:p>
    <w:p w:rsidR="003C10BE" w:rsidRDefault="003C10BE" w:rsidP="004A7AAC">
      <w:pPr>
        <w:spacing w:before="4"/>
        <w:rPr>
          <w:sz w:val="15"/>
        </w:rPr>
      </w:pPr>
    </w:p>
    <w:tbl>
      <w:tblPr>
        <w:tblStyle w:val="GridTable1Light"/>
        <w:tblW w:w="13950" w:type="dxa"/>
        <w:tblLayout w:type="fixed"/>
        <w:tblLook w:val="01E0" w:firstRow="1" w:lastRow="1" w:firstColumn="1" w:lastColumn="1" w:noHBand="0" w:noVBand="0"/>
        <w:tblCaption w:val="Contracts awarded for values over €25,000"/>
        <w:tblDescription w:val="Details of contracts in this quarter."/>
      </w:tblPr>
      <w:tblGrid>
        <w:gridCol w:w="3914"/>
        <w:gridCol w:w="2071"/>
        <w:gridCol w:w="1409"/>
        <w:gridCol w:w="1371"/>
        <w:gridCol w:w="1558"/>
        <w:gridCol w:w="1577"/>
        <w:gridCol w:w="2050"/>
      </w:tblGrid>
      <w:tr w:rsidR="004A7AAC" w:rsidRPr="002F2D17" w:rsidTr="003C1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4" w:type="dxa"/>
          </w:tcPr>
          <w:p w:rsidR="004A7AAC" w:rsidRPr="002F2D17" w:rsidRDefault="004A7AAC" w:rsidP="002F2D17">
            <w:pPr>
              <w:pStyle w:val="TableParagraph"/>
              <w:spacing w:before="145"/>
              <w:jc w:val="both"/>
              <w:rPr>
                <w:b w:val="0"/>
                <w:sz w:val="24"/>
              </w:rPr>
            </w:pPr>
            <w:bookmarkStart w:id="0" w:name="_GoBack"/>
            <w:bookmarkEnd w:id="0"/>
          </w:p>
          <w:p w:rsidR="004A7AAC" w:rsidRPr="002F2D17" w:rsidRDefault="004A7AAC" w:rsidP="002F2D17">
            <w:pPr>
              <w:pStyle w:val="TableParagraph"/>
              <w:ind w:left="107" w:right="318"/>
              <w:rPr>
                <w:b w:val="0"/>
                <w:sz w:val="24"/>
              </w:rPr>
            </w:pPr>
            <w:r w:rsidRPr="002F2D17">
              <w:rPr>
                <w:sz w:val="24"/>
              </w:rPr>
              <w:t>Name</w:t>
            </w:r>
            <w:r w:rsidRPr="002F2D17">
              <w:rPr>
                <w:spacing w:val="-11"/>
                <w:sz w:val="24"/>
              </w:rPr>
              <w:t xml:space="preserve"> </w:t>
            </w:r>
            <w:r w:rsidRPr="002F2D17">
              <w:rPr>
                <w:sz w:val="24"/>
              </w:rPr>
              <w:t>of</w:t>
            </w:r>
            <w:r w:rsidRPr="002F2D17">
              <w:rPr>
                <w:spacing w:val="-10"/>
                <w:sz w:val="24"/>
              </w:rPr>
              <w:t xml:space="preserve"> </w:t>
            </w:r>
            <w:r w:rsidRPr="002F2D17">
              <w:rPr>
                <w:sz w:val="24"/>
              </w:rPr>
              <w:t>Contractor</w:t>
            </w:r>
            <w:r w:rsidRPr="002F2D17">
              <w:rPr>
                <w:spacing w:val="-9"/>
                <w:sz w:val="24"/>
              </w:rPr>
              <w:t xml:space="preserve"> </w:t>
            </w:r>
            <w:r w:rsidRPr="002F2D17">
              <w:rPr>
                <w:sz w:val="24"/>
              </w:rPr>
              <w:t>and</w:t>
            </w:r>
            <w:r w:rsidRPr="002F2D17">
              <w:rPr>
                <w:spacing w:val="-12"/>
                <w:sz w:val="24"/>
              </w:rPr>
              <w:t xml:space="preserve"> </w:t>
            </w:r>
            <w:r w:rsidRPr="002F2D17">
              <w:rPr>
                <w:sz w:val="24"/>
              </w:rPr>
              <w:t xml:space="preserve">Legal </w:t>
            </w:r>
            <w:r w:rsidRPr="002F2D17">
              <w:rPr>
                <w:spacing w:val="-2"/>
                <w:sz w:val="24"/>
              </w:rPr>
              <w:t>Address</w:t>
            </w:r>
          </w:p>
        </w:tc>
        <w:tc>
          <w:tcPr>
            <w:tcW w:w="2071" w:type="dxa"/>
          </w:tcPr>
          <w:p w:rsidR="004A7AAC" w:rsidRPr="002F2D17" w:rsidRDefault="004A7AAC" w:rsidP="00736FC8">
            <w:pPr>
              <w:pStyle w:val="TableParagraph"/>
              <w:spacing w:before="292"/>
              <w:ind w:left="10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2F2D17">
              <w:rPr>
                <w:sz w:val="24"/>
              </w:rPr>
              <w:t>Single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>Contract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 xml:space="preserve">or Award from a </w:t>
            </w:r>
            <w:r w:rsidRPr="002F2D17">
              <w:rPr>
                <w:spacing w:val="-2"/>
                <w:sz w:val="24"/>
              </w:rPr>
              <w:t>Framework</w:t>
            </w:r>
          </w:p>
        </w:tc>
        <w:tc>
          <w:tcPr>
            <w:tcW w:w="1409" w:type="dxa"/>
          </w:tcPr>
          <w:p w:rsidR="004A7AAC" w:rsidRPr="002F2D17" w:rsidRDefault="004A7AAC" w:rsidP="00736FC8">
            <w:pPr>
              <w:pStyle w:val="TableParagraph"/>
              <w:spacing w:before="292"/>
              <w:ind w:left="108" w:right="1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2F2D17">
              <w:rPr>
                <w:spacing w:val="-2"/>
                <w:sz w:val="24"/>
              </w:rPr>
              <w:t xml:space="preserve">Contract </w:t>
            </w:r>
            <w:r w:rsidRPr="002F2D17">
              <w:rPr>
                <w:sz w:val="24"/>
              </w:rPr>
              <w:t>Value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 xml:space="preserve">(Excl. </w:t>
            </w:r>
            <w:r w:rsidRPr="002F2D17">
              <w:rPr>
                <w:spacing w:val="-4"/>
                <w:sz w:val="24"/>
              </w:rPr>
              <w:t>VAT)</w:t>
            </w:r>
          </w:p>
        </w:tc>
        <w:tc>
          <w:tcPr>
            <w:tcW w:w="1371" w:type="dxa"/>
          </w:tcPr>
          <w:p w:rsidR="004A7AAC" w:rsidRPr="002F2D17" w:rsidRDefault="004A7AAC" w:rsidP="00736FC8">
            <w:pPr>
              <w:pStyle w:val="TableParagraph"/>
              <w:ind w:left="108" w:right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2F2D17">
              <w:rPr>
                <w:sz w:val="24"/>
              </w:rPr>
              <w:t xml:space="preserve">Type of </w:t>
            </w:r>
            <w:r w:rsidRPr="002F2D17">
              <w:rPr>
                <w:spacing w:val="-2"/>
                <w:sz w:val="24"/>
              </w:rPr>
              <w:t xml:space="preserve">Contract </w:t>
            </w:r>
            <w:r w:rsidRPr="002F2D17">
              <w:rPr>
                <w:sz w:val="24"/>
              </w:rPr>
              <w:t>(i.e.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 xml:space="preserve">works, </w:t>
            </w:r>
            <w:r w:rsidRPr="002F2D17">
              <w:rPr>
                <w:spacing w:val="-2"/>
                <w:sz w:val="24"/>
              </w:rPr>
              <w:t>supplies,</w:t>
            </w:r>
          </w:p>
          <w:p w:rsidR="004A7AAC" w:rsidRPr="002F2D17" w:rsidRDefault="004A7AAC" w:rsidP="00736FC8">
            <w:pPr>
              <w:pStyle w:val="TableParagraph"/>
              <w:spacing w:line="272" w:lineRule="exact"/>
              <w:ind w:left="1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2F2D17">
              <w:rPr>
                <w:spacing w:val="-2"/>
                <w:sz w:val="24"/>
              </w:rPr>
              <w:t>services)</w:t>
            </w:r>
          </w:p>
        </w:tc>
        <w:tc>
          <w:tcPr>
            <w:tcW w:w="1558" w:type="dxa"/>
          </w:tcPr>
          <w:p w:rsidR="004A7AAC" w:rsidRPr="002F2D17" w:rsidRDefault="004A7AAC" w:rsidP="00736FC8">
            <w:pPr>
              <w:pStyle w:val="TableParagraph"/>
              <w:spacing w:before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  <w:p w:rsidR="004A7AAC" w:rsidRPr="002F2D17" w:rsidRDefault="004A7AAC" w:rsidP="00736FC8">
            <w:pPr>
              <w:pStyle w:val="TableParagraph"/>
              <w:ind w:left="107" w:right="25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2F2D17">
              <w:rPr>
                <w:spacing w:val="-2"/>
                <w:sz w:val="24"/>
              </w:rPr>
              <w:t xml:space="preserve">Contract </w:t>
            </w:r>
            <w:r w:rsidRPr="002F2D17">
              <w:rPr>
                <w:sz w:val="24"/>
              </w:rPr>
              <w:t>Award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>Date</w:t>
            </w:r>
          </w:p>
        </w:tc>
        <w:tc>
          <w:tcPr>
            <w:tcW w:w="1577" w:type="dxa"/>
          </w:tcPr>
          <w:p w:rsidR="004A7AAC" w:rsidRPr="002F2D17" w:rsidRDefault="004A7AAC" w:rsidP="00736FC8">
            <w:pPr>
              <w:pStyle w:val="TableParagraph"/>
              <w:spacing w:before="14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  <w:p w:rsidR="004A7AAC" w:rsidRPr="002F2D17" w:rsidRDefault="004A7AAC" w:rsidP="00736FC8">
            <w:pPr>
              <w:pStyle w:val="TableParagraph"/>
              <w:ind w:left="10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2F2D17">
              <w:rPr>
                <w:sz w:val="24"/>
              </w:rPr>
              <w:t>Duration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 xml:space="preserve">of </w:t>
            </w:r>
            <w:r w:rsidRPr="002F2D17">
              <w:rPr>
                <w:spacing w:val="-2"/>
                <w:sz w:val="24"/>
              </w:rPr>
              <w:t>Contract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</w:tcPr>
          <w:p w:rsidR="004A7AAC" w:rsidRPr="002F2D17" w:rsidRDefault="004A7AAC" w:rsidP="00736FC8">
            <w:pPr>
              <w:pStyle w:val="TableParagraph"/>
              <w:spacing w:before="145"/>
              <w:rPr>
                <w:b w:val="0"/>
                <w:sz w:val="24"/>
              </w:rPr>
            </w:pPr>
          </w:p>
          <w:p w:rsidR="004A7AAC" w:rsidRPr="002F2D17" w:rsidRDefault="004A7AAC" w:rsidP="00736FC8">
            <w:pPr>
              <w:pStyle w:val="TableParagraph"/>
              <w:ind w:left="107" w:right="255"/>
              <w:rPr>
                <w:b w:val="0"/>
                <w:sz w:val="24"/>
              </w:rPr>
            </w:pPr>
            <w:r w:rsidRPr="002F2D17">
              <w:rPr>
                <w:sz w:val="24"/>
              </w:rPr>
              <w:t>Brief</w:t>
            </w:r>
            <w:r w:rsidRPr="002F2D17">
              <w:rPr>
                <w:spacing w:val="-14"/>
                <w:sz w:val="24"/>
              </w:rPr>
              <w:t xml:space="preserve"> </w:t>
            </w:r>
            <w:r w:rsidRPr="002F2D17">
              <w:rPr>
                <w:sz w:val="24"/>
              </w:rPr>
              <w:t>Description of Contract</w:t>
            </w:r>
          </w:p>
        </w:tc>
      </w:tr>
      <w:tr w:rsidR="004A7AAC" w:rsidRPr="002F2D17" w:rsidTr="003C10BE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4" w:type="dxa"/>
          </w:tcPr>
          <w:p w:rsidR="004A7AAC" w:rsidRPr="003C10BE" w:rsidRDefault="004A7AAC" w:rsidP="002F2D17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3C10BE">
              <w:rPr>
                <w:spacing w:val="-2"/>
                <w:sz w:val="24"/>
              </w:rPr>
              <w:t>AV Partners</w:t>
            </w:r>
          </w:p>
          <w:p w:rsidR="004A7AAC" w:rsidRPr="003C10BE" w:rsidRDefault="004A7AAC" w:rsidP="002F2D17">
            <w:pPr>
              <w:pStyle w:val="TableParagraph"/>
              <w:ind w:left="107" w:right="790"/>
              <w:rPr>
                <w:b w:val="0"/>
                <w:sz w:val="24"/>
              </w:rPr>
            </w:pPr>
            <w:r w:rsidRPr="003C10BE">
              <w:rPr>
                <w:b w:val="0"/>
                <w:sz w:val="24"/>
              </w:rPr>
              <w:t>2059 Castle Drive</w:t>
            </w:r>
          </w:p>
          <w:p w:rsidR="004A7AAC" w:rsidRPr="003C10BE" w:rsidRDefault="004A7AAC" w:rsidP="002F2D17">
            <w:pPr>
              <w:pStyle w:val="TableParagraph"/>
              <w:ind w:left="107" w:right="790"/>
              <w:rPr>
                <w:b w:val="0"/>
                <w:sz w:val="24"/>
              </w:rPr>
            </w:pPr>
            <w:proofErr w:type="spellStart"/>
            <w:r w:rsidRPr="003C10BE">
              <w:rPr>
                <w:b w:val="0"/>
                <w:sz w:val="24"/>
              </w:rPr>
              <w:t>Citywest</w:t>
            </w:r>
            <w:proofErr w:type="spellEnd"/>
            <w:r w:rsidRPr="003C10BE">
              <w:rPr>
                <w:b w:val="0"/>
                <w:sz w:val="24"/>
              </w:rPr>
              <w:t xml:space="preserve"> Business Park</w:t>
            </w:r>
          </w:p>
          <w:p w:rsidR="004A7AAC" w:rsidRPr="003C10BE" w:rsidRDefault="004A7AAC" w:rsidP="002F2D17">
            <w:pPr>
              <w:pStyle w:val="TableParagraph"/>
              <w:ind w:left="107" w:right="790"/>
              <w:rPr>
                <w:b w:val="0"/>
                <w:sz w:val="24"/>
              </w:rPr>
            </w:pPr>
            <w:r w:rsidRPr="003C10BE">
              <w:rPr>
                <w:b w:val="0"/>
                <w:sz w:val="24"/>
              </w:rPr>
              <w:t>Dublin</w:t>
            </w:r>
          </w:p>
          <w:p w:rsidR="004A7AAC" w:rsidRPr="002F2D17" w:rsidRDefault="004A7AAC" w:rsidP="002F2D17">
            <w:pPr>
              <w:pStyle w:val="TableParagraph"/>
              <w:ind w:left="107" w:right="790"/>
              <w:rPr>
                <w:sz w:val="24"/>
              </w:rPr>
            </w:pPr>
            <w:r w:rsidRPr="003C10BE">
              <w:rPr>
                <w:b w:val="0"/>
                <w:sz w:val="24"/>
              </w:rPr>
              <w:t>D24 YD82</w:t>
            </w:r>
          </w:p>
        </w:tc>
        <w:tc>
          <w:tcPr>
            <w:tcW w:w="2071" w:type="dxa"/>
          </w:tcPr>
          <w:p w:rsidR="004A7AAC" w:rsidRPr="002F2D17" w:rsidRDefault="004A7AAC" w:rsidP="002F2D17">
            <w:pPr>
              <w:pStyle w:val="TableParagraph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4"/>
              </w:rPr>
            </w:pPr>
            <w:r w:rsidRPr="002F2D17">
              <w:rPr>
                <w:sz w:val="24"/>
              </w:rPr>
              <w:t>Single</w:t>
            </w:r>
            <w:r w:rsidRPr="002F2D17">
              <w:rPr>
                <w:spacing w:val="1"/>
                <w:sz w:val="24"/>
              </w:rPr>
              <w:t xml:space="preserve"> </w:t>
            </w:r>
            <w:r w:rsidRPr="002F2D17">
              <w:rPr>
                <w:spacing w:val="-2"/>
                <w:sz w:val="24"/>
              </w:rPr>
              <w:t>Contract</w:t>
            </w:r>
          </w:p>
          <w:p w:rsidR="004A7AAC" w:rsidRPr="002F2D17" w:rsidRDefault="004A7AAC" w:rsidP="002F2D17">
            <w:pPr>
              <w:pStyle w:val="TableParagraph"/>
              <w:ind w:lef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1409" w:type="dxa"/>
          </w:tcPr>
          <w:p w:rsidR="004A7AAC" w:rsidRPr="002F2D17" w:rsidRDefault="004A7AAC" w:rsidP="002F2D1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D17">
              <w:rPr>
                <w:sz w:val="24"/>
              </w:rPr>
              <w:t xml:space="preserve"> €58,839</w:t>
            </w:r>
          </w:p>
        </w:tc>
        <w:tc>
          <w:tcPr>
            <w:tcW w:w="1371" w:type="dxa"/>
          </w:tcPr>
          <w:p w:rsidR="004A7AAC" w:rsidRPr="002F2D17" w:rsidRDefault="004A7AAC" w:rsidP="002F2D17">
            <w:pPr>
              <w:pStyle w:val="TableParagraph"/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D17">
              <w:rPr>
                <w:spacing w:val="-2"/>
                <w:sz w:val="24"/>
              </w:rPr>
              <w:t>Services</w:t>
            </w:r>
          </w:p>
        </w:tc>
        <w:tc>
          <w:tcPr>
            <w:tcW w:w="1558" w:type="dxa"/>
          </w:tcPr>
          <w:p w:rsidR="004A7AAC" w:rsidRPr="002F2D17" w:rsidRDefault="004A7AAC" w:rsidP="002F2D17">
            <w:pPr>
              <w:pStyle w:val="TableParagraph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D17">
              <w:rPr>
                <w:sz w:val="24"/>
              </w:rPr>
              <w:t>07/03/24</w:t>
            </w:r>
          </w:p>
        </w:tc>
        <w:tc>
          <w:tcPr>
            <w:tcW w:w="1577" w:type="dxa"/>
          </w:tcPr>
          <w:p w:rsidR="004A7AAC" w:rsidRPr="002F2D17" w:rsidRDefault="004A7AAC" w:rsidP="002F2D17">
            <w:pPr>
              <w:pStyle w:val="TableParagraph"/>
              <w:ind w:left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F2D17">
              <w:rPr>
                <w:sz w:val="24"/>
              </w:rPr>
              <w:t xml:space="preserve">36 </w:t>
            </w:r>
            <w:r w:rsidRPr="002F2D17">
              <w:rPr>
                <w:spacing w:val="-2"/>
                <w:sz w:val="24"/>
              </w:rPr>
              <w:t>Months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</w:tcPr>
          <w:p w:rsidR="004A7AAC" w:rsidRPr="002F2D17" w:rsidRDefault="004A7AAC" w:rsidP="002F2D1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sz w:val="24"/>
              </w:rPr>
            </w:pPr>
            <w:r w:rsidRPr="002F2D17">
              <w:rPr>
                <w:spacing w:val="-2"/>
                <w:sz w:val="24"/>
              </w:rPr>
              <w:t>Upgrade of audio visual and related equipment</w:t>
            </w:r>
          </w:p>
        </w:tc>
      </w:tr>
      <w:tr w:rsidR="004A7AAC" w:rsidRPr="002F2D17" w:rsidTr="003C10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4" w:type="dxa"/>
          </w:tcPr>
          <w:p w:rsidR="004A7AAC" w:rsidRPr="003C10BE" w:rsidRDefault="004A7AAC" w:rsidP="002F2D17">
            <w:pPr>
              <w:rPr>
                <w:sz w:val="24"/>
                <w:szCs w:val="24"/>
              </w:rPr>
            </w:pPr>
            <w:r w:rsidRPr="003C10BE">
              <w:rPr>
                <w:sz w:val="24"/>
                <w:szCs w:val="24"/>
              </w:rPr>
              <w:t xml:space="preserve">  </w:t>
            </w:r>
            <w:proofErr w:type="spellStart"/>
            <w:r w:rsidRPr="003C10BE">
              <w:rPr>
                <w:sz w:val="24"/>
                <w:szCs w:val="24"/>
              </w:rPr>
              <w:t>Thermo</w:t>
            </w:r>
            <w:proofErr w:type="spellEnd"/>
            <w:r w:rsidRPr="003C10BE">
              <w:rPr>
                <w:sz w:val="24"/>
                <w:szCs w:val="24"/>
              </w:rPr>
              <w:t xml:space="preserve"> Fisher Scientific</w:t>
            </w:r>
          </w:p>
          <w:p w:rsidR="004A7AAC" w:rsidRPr="003C10BE" w:rsidRDefault="004A7AAC" w:rsidP="002F2D17">
            <w:pPr>
              <w:rPr>
                <w:b w:val="0"/>
                <w:sz w:val="24"/>
                <w:szCs w:val="24"/>
              </w:rPr>
            </w:pPr>
            <w:r w:rsidRPr="003C10BE">
              <w:rPr>
                <w:b w:val="0"/>
                <w:sz w:val="24"/>
                <w:szCs w:val="24"/>
              </w:rPr>
              <w:t xml:space="preserve">  Stafford House</w:t>
            </w:r>
          </w:p>
          <w:p w:rsidR="004A7AAC" w:rsidRPr="003C10BE" w:rsidRDefault="004A7AAC" w:rsidP="002F2D17">
            <w:pPr>
              <w:rPr>
                <w:b w:val="0"/>
                <w:sz w:val="24"/>
                <w:szCs w:val="24"/>
              </w:rPr>
            </w:pPr>
            <w:r w:rsidRPr="003C10BE">
              <w:rPr>
                <w:b w:val="0"/>
                <w:sz w:val="24"/>
                <w:szCs w:val="24"/>
              </w:rPr>
              <w:t xml:space="preserve">  Boundary Way</w:t>
            </w:r>
          </w:p>
          <w:p w:rsidR="004A7AAC" w:rsidRPr="003C10BE" w:rsidRDefault="004A7AAC" w:rsidP="002F2D17">
            <w:pPr>
              <w:rPr>
                <w:b w:val="0"/>
                <w:sz w:val="24"/>
                <w:szCs w:val="24"/>
              </w:rPr>
            </w:pPr>
            <w:r w:rsidRPr="003C10BE">
              <w:rPr>
                <w:b w:val="0"/>
                <w:sz w:val="24"/>
                <w:szCs w:val="24"/>
              </w:rPr>
              <w:t xml:space="preserve">  </w:t>
            </w:r>
            <w:proofErr w:type="spellStart"/>
            <w:r w:rsidRPr="003C10BE">
              <w:rPr>
                <w:b w:val="0"/>
                <w:sz w:val="24"/>
                <w:szCs w:val="24"/>
              </w:rPr>
              <w:t>Hemel</w:t>
            </w:r>
            <w:proofErr w:type="spellEnd"/>
            <w:r w:rsidRPr="003C10BE">
              <w:rPr>
                <w:b w:val="0"/>
                <w:sz w:val="24"/>
                <w:szCs w:val="24"/>
              </w:rPr>
              <w:t xml:space="preserve"> Hempstead</w:t>
            </w:r>
          </w:p>
          <w:p w:rsidR="004A7AAC" w:rsidRPr="003C10BE" w:rsidRDefault="004A7AAC" w:rsidP="002F2D17">
            <w:pPr>
              <w:rPr>
                <w:b w:val="0"/>
                <w:sz w:val="24"/>
                <w:szCs w:val="24"/>
              </w:rPr>
            </w:pPr>
            <w:r w:rsidRPr="003C10BE">
              <w:rPr>
                <w:b w:val="0"/>
                <w:sz w:val="24"/>
                <w:szCs w:val="24"/>
              </w:rPr>
              <w:t xml:space="preserve">  HP2 7GE</w:t>
            </w:r>
          </w:p>
          <w:p w:rsidR="004A7AAC" w:rsidRPr="002F2D17" w:rsidRDefault="004A7AAC" w:rsidP="00166FD3">
            <w:r w:rsidRPr="003C10BE">
              <w:rPr>
                <w:b w:val="0"/>
                <w:sz w:val="24"/>
                <w:szCs w:val="24"/>
              </w:rPr>
              <w:t xml:space="preserve">  UK</w:t>
            </w:r>
            <w:r w:rsidRPr="002F2D17">
              <w:tab/>
            </w:r>
          </w:p>
        </w:tc>
        <w:tc>
          <w:tcPr>
            <w:tcW w:w="2071" w:type="dxa"/>
          </w:tcPr>
          <w:p w:rsidR="004A7AAC" w:rsidRPr="003C10BE" w:rsidRDefault="004A7AAC" w:rsidP="002F2D17">
            <w:pPr>
              <w:pStyle w:val="TableParagraph"/>
              <w:ind w:left="10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pacing w:val="-2"/>
                <w:sz w:val="24"/>
              </w:rPr>
            </w:pPr>
            <w:r w:rsidRPr="003C10BE">
              <w:rPr>
                <w:b w:val="0"/>
                <w:sz w:val="24"/>
              </w:rPr>
              <w:t>Single</w:t>
            </w:r>
            <w:r w:rsidRPr="003C10BE">
              <w:rPr>
                <w:b w:val="0"/>
                <w:spacing w:val="1"/>
                <w:sz w:val="24"/>
              </w:rPr>
              <w:t xml:space="preserve"> </w:t>
            </w:r>
            <w:r w:rsidRPr="003C10BE">
              <w:rPr>
                <w:b w:val="0"/>
                <w:spacing w:val="-2"/>
                <w:sz w:val="24"/>
              </w:rPr>
              <w:t>Contract</w:t>
            </w:r>
          </w:p>
          <w:p w:rsidR="004A7AAC" w:rsidRPr="003C10BE" w:rsidRDefault="004A7AAC" w:rsidP="002F2D1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</w:p>
        </w:tc>
        <w:tc>
          <w:tcPr>
            <w:tcW w:w="1409" w:type="dxa"/>
          </w:tcPr>
          <w:p w:rsidR="004A7AAC" w:rsidRPr="003C10BE" w:rsidRDefault="004A7AAC" w:rsidP="002F2D17">
            <w:pPr>
              <w:pStyle w:val="TableParagraph"/>
              <w:ind w:left="108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3C10BE">
              <w:rPr>
                <w:b w:val="0"/>
                <w:sz w:val="24"/>
              </w:rPr>
              <w:t>€127,096</w:t>
            </w:r>
          </w:p>
        </w:tc>
        <w:tc>
          <w:tcPr>
            <w:tcW w:w="1371" w:type="dxa"/>
          </w:tcPr>
          <w:p w:rsidR="004A7AAC" w:rsidRPr="003C10BE" w:rsidRDefault="004A7AAC" w:rsidP="002F2D1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3C10BE">
              <w:rPr>
                <w:b w:val="0"/>
                <w:sz w:val="24"/>
              </w:rPr>
              <w:t xml:space="preserve">  Goods</w:t>
            </w:r>
          </w:p>
        </w:tc>
        <w:tc>
          <w:tcPr>
            <w:tcW w:w="1558" w:type="dxa"/>
          </w:tcPr>
          <w:p w:rsidR="004A7AAC" w:rsidRPr="003C10BE" w:rsidRDefault="004A7AAC" w:rsidP="002F2D1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3C10BE">
              <w:rPr>
                <w:b w:val="0"/>
                <w:sz w:val="24"/>
              </w:rPr>
              <w:t xml:space="preserve">  20/02/24</w:t>
            </w:r>
          </w:p>
        </w:tc>
        <w:tc>
          <w:tcPr>
            <w:tcW w:w="1577" w:type="dxa"/>
          </w:tcPr>
          <w:p w:rsidR="004A7AAC" w:rsidRPr="003C10BE" w:rsidRDefault="004A7AAC" w:rsidP="002F2D1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 w:rsidRPr="003C10BE">
              <w:rPr>
                <w:b w:val="0"/>
                <w:sz w:val="24"/>
              </w:rPr>
              <w:t xml:space="preserve"> 48 Months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50" w:type="dxa"/>
          </w:tcPr>
          <w:p w:rsidR="004A7AAC" w:rsidRPr="002F2D17" w:rsidRDefault="004A7AAC" w:rsidP="002F2D17">
            <w:pPr>
              <w:pStyle w:val="TableParagraph"/>
              <w:spacing w:before="1"/>
              <w:ind w:left="107"/>
              <w:rPr>
                <w:spacing w:val="-2"/>
                <w:sz w:val="24"/>
              </w:rPr>
            </w:pPr>
            <w:r w:rsidRPr="002F2D17">
              <w:rPr>
                <w:spacing w:val="-2"/>
                <w:sz w:val="24"/>
              </w:rPr>
              <w:t>Supply of RAMAN Microscope</w:t>
            </w:r>
          </w:p>
        </w:tc>
      </w:tr>
    </w:tbl>
    <w:p w:rsidR="004A7AAC" w:rsidRDefault="004A7AAC" w:rsidP="004A7AAC"/>
    <w:p w:rsidR="001F2BE3" w:rsidRPr="00EF7D00" w:rsidRDefault="001F2BE3" w:rsidP="00EF7D00"/>
    <w:sectPr w:rsidR="001F2BE3" w:rsidRPr="00EF7D00" w:rsidSect="00E2631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4"/>
    <w:rsid w:val="00166FD3"/>
    <w:rsid w:val="001F2BE3"/>
    <w:rsid w:val="00242682"/>
    <w:rsid w:val="002F2D17"/>
    <w:rsid w:val="003C10BE"/>
    <w:rsid w:val="004A7AAC"/>
    <w:rsid w:val="00B102BD"/>
    <w:rsid w:val="00E26314"/>
    <w:rsid w:val="00EF7D00"/>
    <w:rsid w:val="00FA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2B4E"/>
  <w15:chartTrackingRefBased/>
  <w15:docId w15:val="{4B556ABA-6F80-4725-A9E5-F671FB4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3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6314"/>
    <w:pPr>
      <w:spacing w:before="4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26314"/>
    <w:rPr>
      <w:rFonts w:ascii="Calibri" w:eastAsia="Calibri" w:hAnsi="Calibri" w:cs="Calibri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E26314"/>
  </w:style>
  <w:style w:type="table" w:styleId="GridTable1Light">
    <w:name w:val="Grid Table 1 Light"/>
    <w:basedOn w:val="TableNormal"/>
    <w:uiPriority w:val="46"/>
    <w:rsid w:val="003C10B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7331-B950-4FAA-B602-8EAD4431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Gallery of Ireland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Taylor</dc:creator>
  <cp:keywords/>
  <dc:description/>
  <cp:lastModifiedBy>Michelle Taylor</cp:lastModifiedBy>
  <cp:revision>7</cp:revision>
  <dcterms:created xsi:type="dcterms:W3CDTF">2025-10-05T21:22:00Z</dcterms:created>
  <dcterms:modified xsi:type="dcterms:W3CDTF">2025-10-06T10:55:00Z</dcterms:modified>
</cp:coreProperties>
</file>